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117E0" w14:textId="0F6A00A9" w:rsidR="00C45F80" w:rsidRDefault="00C45F80"/>
    <w:p w14:paraId="70A7FDF3" w14:textId="106758E8" w:rsidR="00DC1DEB" w:rsidRDefault="00E34A42">
      <w:r>
        <w:t xml:space="preserve">EVIDENCIA OBLIGACION </w:t>
      </w:r>
      <w:r w:rsidR="00F978DA">
        <w:t xml:space="preserve"> </w:t>
      </w:r>
      <w:r w:rsidR="00600699">
        <w:t>5</w:t>
      </w:r>
    </w:p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515AFF" w:rsidRPr="008E6FC5" w14:paraId="00CAB910" w14:textId="77777777" w:rsidTr="002A625F">
        <w:trPr>
          <w:trHeight w:val="212"/>
        </w:trPr>
        <w:tc>
          <w:tcPr>
            <w:tcW w:w="522" w:type="dxa"/>
          </w:tcPr>
          <w:p w14:paraId="4F3D4E8F" w14:textId="77777777" w:rsidR="00515AFF" w:rsidRPr="008E6FC5" w:rsidRDefault="00515AFF" w:rsidP="00515AFF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2271" w:type="dxa"/>
          </w:tcPr>
          <w:p w14:paraId="1EA67B15" w14:textId="77777777" w:rsidR="00515AFF" w:rsidRPr="00DF59E8" w:rsidRDefault="00515AFF" w:rsidP="00515AFF">
            <w:pPr>
              <w:widowControl w:val="0"/>
              <w:tabs>
                <w:tab w:val="left" w:pos="686"/>
                <w:tab w:val="left" w:pos="688"/>
              </w:tabs>
              <w:autoSpaceDE w:val="0"/>
              <w:autoSpaceDN w:val="0"/>
              <w:spacing w:before="120" w:line="240" w:lineRule="auto"/>
              <w:ind w:right="58"/>
              <w:rPr>
                <w:rFonts w:cs="Calibri"/>
                <w:sz w:val="22"/>
                <w:szCs w:val="22"/>
              </w:rPr>
            </w:pPr>
            <w:r w:rsidRPr="00DF59E8">
              <w:rPr>
                <w:rFonts w:cs="Calibri"/>
                <w:sz w:val="22"/>
                <w:szCs w:val="22"/>
              </w:rPr>
              <w:t>Brindar apoyo técnico y profesional a los responsables designados por la Entidad en los procesos de supervisión de contratos de obra, interventoría y servicios asociados a la intervención de la infraestructura física, sin asumir funciones de supervisión, dirección, control contractual ni toma de decisiones administrativas.</w:t>
            </w:r>
          </w:p>
          <w:p w14:paraId="7DFBB6BC" w14:textId="5F53BE62" w:rsidR="00515AFF" w:rsidRPr="00FA3817" w:rsidRDefault="00515AFF" w:rsidP="00515AFF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90" w:type="dxa"/>
          </w:tcPr>
          <w:p w14:paraId="2F2253F0" w14:textId="774C4C89" w:rsidR="00515AFF" w:rsidRPr="00FA3817" w:rsidRDefault="00515AFF" w:rsidP="00515AFF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C57B91">
              <w:rPr>
                <w:rFonts w:cs="Calibri"/>
                <w:sz w:val="22"/>
                <w:szCs w:val="22"/>
              </w:rPr>
              <w:t xml:space="preserve">En estricto cumplimiento de los límites de la obligación, </w:t>
            </w:r>
            <w:r w:rsidRPr="009F0081">
              <w:rPr>
                <w:rFonts w:cs="Calibri"/>
                <w:sz w:val="22"/>
                <w:szCs w:val="22"/>
              </w:rPr>
              <w:t>Se brindó apoyo técnico y profesional al supervisor asignado por la Entidad en las labores de seguimiento y control técnico a los contratos de infraestructura, enfocando la gestión en el control riguroso al contrato de ambientes no convencionales. Para ello, se estructuraron y desarrollaron mesas técnicas de trabajo, se mantuvo comunicación continua mediante cruce de correos electrónicos y notas técnicas, y se elaboraron reportes de seguimiento sobre la ejecución, cumplimiento de tiempos y requerimientos del proyecto, garantizando el soporte técnico insumo para las decisiones administrativas que corresponden exclusivamente a la supervisión.</w:t>
            </w:r>
          </w:p>
        </w:tc>
        <w:tc>
          <w:tcPr>
            <w:tcW w:w="4682" w:type="dxa"/>
          </w:tcPr>
          <w:p w14:paraId="45212180" w14:textId="77777777" w:rsidR="00515AFF" w:rsidRPr="009F0081" w:rsidRDefault="00515AFF" w:rsidP="00515AFF">
            <w:pPr>
              <w:pStyle w:val="Sinespaciado"/>
              <w:spacing w:after="160"/>
              <w:jc w:val="both"/>
              <w:rPr>
                <w:lang w:val="es-ES"/>
              </w:rPr>
            </w:pPr>
            <w:r>
              <w:rPr>
                <w:lang w:val="es-ES"/>
              </w:rPr>
              <w:t>A</w:t>
            </w:r>
            <w:r w:rsidRPr="009F0081">
              <w:rPr>
                <w:lang w:val="es-ES"/>
              </w:rPr>
              <w:t>ctas de asistencia, memorias y registros de las mesas técnicas de seguimiento realizadas al contrato de ambientes no convencionales.</w:t>
            </w:r>
          </w:p>
          <w:p w14:paraId="230EFD8C" w14:textId="77777777" w:rsidR="00515AFF" w:rsidRDefault="00515AFF" w:rsidP="00515AFF">
            <w:pPr>
              <w:pStyle w:val="Sinespaciado"/>
              <w:jc w:val="both"/>
              <w:rPr>
                <w:lang w:val="es-ES"/>
              </w:rPr>
            </w:pPr>
            <w:r w:rsidRPr="009F0081">
              <w:rPr>
                <w:lang w:val="es-ES"/>
              </w:rPr>
              <w:t>Copia del historial de correos electrónicos, comunicaciones técnicas y solicitudes de requerimiento de información enviadas en apoyo a la supervisión.</w:t>
            </w:r>
          </w:p>
          <w:p w14:paraId="1121B9BB" w14:textId="77777777" w:rsidR="00515AFF" w:rsidRPr="009F0081" w:rsidRDefault="00515AFF" w:rsidP="00515AFF">
            <w:pPr>
              <w:pStyle w:val="Sinespaciado"/>
              <w:spacing w:after="160"/>
              <w:jc w:val="both"/>
              <w:rPr>
                <w:lang w:val="es-ES"/>
              </w:rPr>
            </w:pPr>
            <w:r w:rsidRPr="009F0081">
              <w:rPr>
                <w:lang w:val="es-ES"/>
              </w:rPr>
              <w:t>Reportes técnicos de avance, listas de chequeo y documentos de control elaborados para el seguimiento del contrato de ambientes no convencionales.</w:t>
            </w:r>
          </w:p>
          <w:p w14:paraId="52FAF661" w14:textId="6E617F83" w:rsidR="00515AFF" w:rsidRPr="008E6FC5" w:rsidRDefault="00515AFF" w:rsidP="00515AFF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7375C0EB" w14:textId="5F757AE8" w:rsidR="0013328E" w:rsidRDefault="0013328E"/>
    <w:p w14:paraId="58761814" w14:textId="017563F4" w:rsidR="0013328E" w:rsidRDefault="0013328E"/>
    <w:p w14:paraId="2B6DACFE" w14:textId="001E0EF7" w:rsidR="0013328E" w:rsidRDefault="0013328E"/>
    <w:p w14:paraId="1B7A77B3" w14:textId="7A473CAC" w:rsidR="00FE7F63" w:rsidRDefault="00FE7F63"/>
    <w:p w14:paraId="021C2A16" w14:textId="19EF9CF4" w:rsidR="00FE7F63" w:rsidRDefault="00FE7F63"/>
    <w:p w14:paraId="0F7A5C0E" w14:textId="45A0C209" w:rsidR="00DC1DEB" w:rsidRDefault="00AC2A75">
      <w:r>
        <w:rPr>
          <w:noProof/>
        </w:rPr>
        <w:lastRenderedPageBreak/>
        <mc:AlternateContent>
          <mc:Choice Requires="wps">
            <w:drawing>
              <wp:inline distT="0" distB="0" distL="0" distR="0" wp14:anchorId="5D4F0675" wp14:editId="4340BF04">
                <wp:extent cx="304800" cy="304800"/>
                <wp:effectExtent l="0" t="0" r="0" b="0"/>
                <wp:docPr id="357774610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02B9C7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02ECA73" w14:textId="77777777" w:rsidR="00530D2A" w:rsidRDefault="00530D2A"/>
    <w:p w14:paraId="5BC1467A" w14:textId="475AA78E" w:rsidR="00E167C6" w:rsidRDefault="00E167C6"/>
    <w:p w14:paraId="56C1034D" w14:textId="7BDABAD0" w:rsidR="00E167C6" w:rsidRDefault="00E167C6"/>
    <w:p w14:paraId="4E9DEEE8" w14:textId="77777777" w:rsidR="00530D2A" w:rsidRDefault="00530D2A"/>
    <w:p w14:paraId="0EFFEF62" w14:textId="77777777" w:rsidR="002D0CFE" w:rsidRDefault="002D0CFE"/>
    <w:p w14:paraId="1150E0F9" w14:textId="77777777" w:rsidR="002D0CFE" w:rsidRDefault="002D0CFE"/>
    <w:p w14:paraId="58E6BFE3" w14:textId="77777777" w:rsidR="002D0CFE" w:rsidRDefault="002D0CFE"/>
    <w:p w14:paraId="5748558E" w14:textId="645B5D89" w:rsidR="002D0CFE" w:rsidRDefault="002D0CFE"/>
    <w:p w14:paraId="640655E9" w14:textId="08E1992C" w:rsidR="002D0CFE" w:rsidRDefault="002D0CFE"/>
    <w:p w14:paraId="06057BB2" w14:textId="20203BFF" w:rsidR="002D0CFE" w:rsidRDefault="002D0CFE"/>
    <w:p w14:paraId="08A879F7" w14:textId="0ABEE612" w:rsidR="00DE7241" w:rsidRDefault="00DE7241"/>
    <w:p w14:paraId="34DA0BE6" w14:textId="77777777" w:rsidR="00DE7241" w:rsidRDefault="00DE7241"/>
    <w:p w14:paraId="58AD9521" w14:textId="77777777" w:rsidR="00DE7241" w:rsidRDefault="00DE7241"/>
    <w:p w14:paraId="09B6B448" w14:textId="0FAA5658" w:rsidR="005834CE" w:rsidRDefault="005834CE"/>
    <w:p w14:paraId="0D6BC592" w14:textId="3F620704" w:rsidR="005834CE" w:rsidRDefault="005834CE"/>
    <w:p w14:paraId="2E5A3A5A" w14:textId="14BF23FF" w:rsidR="005834CE" w:rsidRDefault="005834CE"/>
    <w:sectPr w:rsidR="005834CE" w:rsidSect="009E6E6E">
      <w:pgSz w:w="12240" w:h="15840"/>
      <w:pgMar w:top="156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26EB6"/>
    <w:multiLevelType w:val="hybridMultilevel"/>
    <w:tmpl w:val="05781D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014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EB"/>
    <w:rsid w:val="00091990"/>
    <w:rsid w:val="000A571B"/>
    <w:rsid w:val="000C2A20"/>
    <w:rsid w:val="000C2E41"/>
    <w:rsid w:val="000C71B0"/>
    <w:rsid w:val="000E64D7"/>
    <w:rsid w:val="000F35C0"/>
    <w:rsid w:val="00111684"/>
    <w:rsid w:val="00131A8D"/>
    <w:rsid w:val="00131CBD"/>
    <w:rsid w:val="0013328E"/>
    <w:rsid w:val="001525A3"/>
    <w:rsid w:val="00161EEB"/>
    <w:rsid w:val="001657C6"/>
    <w:rsid w:val="00165CC8"/>
    <w:rsid w:val="001709AE"/>
    <w:rsid w:val="001C2F4D"/>
    <w:rsid w:val="001C46F9"/>
    <w:rsid w:val="001D1DA3"/>
    <w:rsid w:val="001D6AF6"/>
    <w:rsid w:val="001F1769"/>
    <w:rsid w:val="00273AB7"/>
    <w:rsid w:val="002D0CFE"/>
    <w:rsid w:val="002F719E"/>
    <w:rsid w:val="0035166C"/>
    <w:rsid w:val="003B753C"/>
    <w:rsid w:val="003F4192"/>
    <w:rsid w:val="00423C7F"/>
    <w:rsid w:val="004D41A1"/>
    <w:rsid w:val="00515AFF"/>
    <w:rsid w:val="00530D2A"/>
    <w:rsid w:val="00573A69"/>
    <w:rsid w:val="005834CE"/>
    <w:rsid w:val="00583B81"/>
    <w:rsid w:val="005B1F6E"/>
    <w:rsid w:val="005C3DBE"/>
    <w:rsid w:val="005E75A6"/>
    <w:rsid w:val="005F2468"/>
    <w:rsid w:val="00600699"/>
    <w:rsid w:val="00602295"/>
    <w:rsid w:val="00641F81"/>
    <w:rsid w:val="006464B8"/>
    <w:rsid w:val="00681A2B"/>
    <w:rsid w:val="006A1507"/>
    <w:rsid w:val="006B70D0"/>
    <w:rsid w:val="006C6351"/>
    <w:rsid w:val="006F25DC"/>
    <w:rsid w:val="006F49BC"/>
    <w:rsid w:val="00722D72"/>
    <w:rsid w:val="00725867"/>
    <w:rsid w:val="00732BB1"/>
    <w:rsid w:val="00735651"/>
    <w:rsid w:val="00750BDF"/>
    <w:rsid w:val="00794F13"/>
    <w:rsid w:val="0079568F"/>
    <w:rsid w:val="007C5A9A"/>
    <w:rsid w:val="007D50F0"/>
    <w:rsid w:val="007F5A6A"/>
    <w:rsid w:val="00810DC6"/>
    <w:rsid w:val="0084161F"/>
    <w:rsid w:val="00854CD4"/>
    <w:rsid w:val="00885415"/>
    <w:rsid w:val="008D3235"/>
    <w:rsid w:val="008D4D00"/>
    <w:rsid w:val="008D5206"/>
    <w:rsid w:val="008E5ED0"/>
    <w:rsid w:val="00987401"/>
    <w:rsid w:val="009A5EC5"/>
    <w:rsid w:val="009B1177"/>
    <w:rsid w:val="009E6E6E"/>
    <w:rsid w:val="009E7DAD"/>
    <w:rsid w:val="00A92F02"/>
    <w:rsid w:val="00A931CE"/>
    <w:rsid w:val="00AB4D91"/>
    <w:rsid w:val="00AC2A75"/>
    <w:rsid w:val="00AF1B61"/>
    <w:rsid w:val="00B62685"/>
    <w:rsid w:val="00C1680A"/>
    <w:rsid w:val="00C40E37"/>
    <w:rsid w:val="00C45F80"/>
    <w:rsid w:val="00C826EB"/>
    <w:rsid w:val="00C87799"/>
    <w:rsid w:val="00C9545C"/>
    <w:rsid w:val="00CE4C6C"/>
    <w:rsid w:val="00D85B39"/>
    <w:rsid w:val="00D96455"/>
    <w:rsid w:val="00DB38DD"/>
    <w:rsid w:val="00DC1DEB"/>
    <w:rsid w:val="00DC5C07"/>
    <w:rsid w:val="00DE7241"/>
    <w:rsid w:val="00DF4E3B"/>
    <w:rsid w:val="00DF6EE9"/>
    <w:rsid w:val="00E167C6"/>
    <w:rsid w:val="00E26CF4"/>
    <w:rsid w:val="00E34A42"/>
    <w:rsid w:val="00E416D5"/>
    <w:rsid w:val="00E4593E"/>
    <w:rsid w:val="00E46338"/>
    <w:rsid w:val="00E64D78"/>
    <w:rsid w:val="00EC38E9"/>
    <w:rsid w:val="00F05721"/>
    <w:rsid w:val="00F23501"/>
    <w:rsid w:val="00F257D2"/>
    <w:rsid w:val="00F978DA"/>
    <w:rsid w:val="00FA0296"/>
    <w:rsid w:val="00FA3817"/>
    <w:rsid w:val="00FE63F0"/>
    <w:rsid w:val="00FE7F63"/>
    <w:rsid w:val="00FF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71F6"/>
  <w15:chartTrackingRefBased/>
  <w15:docId w15:val="{FE5F0C8B-67ED-4F17-8D52-99A97693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DEB"/>
    <w:pPr>
      <w:spacing w:after="200" w:line="276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C1DEB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DC1DEB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DC1DEB"/>
    <w:rPr>
      <w:rFonts w:eastAsiaTheme="minorEastAsia"/>
      <w:lang w:val="es-CO" w:eastAsia="es-CO"/>
    </w:rPr>
  </w:style>
  <w:style w:type="table" w:customStyle="1" w:styleId="TableNormal">
    <w:name w:val="Table Normal"/>
    <w:uiPriority w:val="2"/>
    <w:semiHidden/>
    <w:unhideWhenUsed/>
    <w:qFormat/>
    <w:rsid w:val="00DC5C07"/>
    <w:pPr>
      <w:widowControl w:val="0"/>
      <w:autoSpaceDE w:val="0"/>
      <w:autoSpaceDN w:val="0"/>
      <w:spacing w:after="0" w:line="240" w:lineRule="auto"/>
    </w:pPr>
    <w:rPr>
      <w:rFonts w:eastAsia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DF4E3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  <w:style w:type="paragraph" w:styleId="Encabezado">
    <w:name w:val="header"/>
    <w:basedOn w:val="Normal"/>
    <w:link w:val="EncabezadoCar"/>
    <w:unhideWhenUsed/>
    <w:rsid w:val="000C71B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C71B0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233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Ivan Torres Avila</dc:creator>
  <cp:keywords/>
  <dc:description/>
  <cp:lastModifiedBy>Shirly Paola Indira Morales Ruiz</cp:lastModifiedBy>
  <cp:revision>29</cp:revision>
  <dcterms:created xsi:type="dcterms:W3CDTF">2024-10-21T18:40:00Z</dcterms:created>
  <dcterms:modified xsi:type="dcterms:W3CDTF">2026-07-21T13:41:00Z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2025-03-19T02:12:57Z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2d8994ce-1684-4122-a026-d437394b4187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